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36487F" w:rsidP="0036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внесении изменений  в постановление  администрации  города  Кузнецка  от 27.12.2022 № 2653 «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364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 руководствуясь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36487F" w:rsidRDefault="0036487F" w:rsidP="0036487F">
      <w:pPr>
        <w:pStyle w:val="a6"/>
        <w:tabs>
          <w:tab w:val="left" w:pos="735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администрации города Кузнецка  </w:t>
      </w:r>
      <w:r w:rsidRPr="003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27.12.2022 № 2653 «Об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год» (далее-Постановление) следующие  изменения:</w:t>
      </w:r>
    </w:p>
    <w:p w:rsidR="0036487F" w:rsidRPr="0036487F" w:rsidRDefault="0036487F" w:rsidP="00364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9" w:history="1">
        <w:r w:rsidRPr="0036487F">
          <w:rPr>
            <w:rFonts w:ascii="Times New Roman" w:hAnsi="Times New Roman" w:cs="Times New Roman"/>
            <w:color w:val="0000FF"/>
            <w:sz w:val="24"/>
            <w:szCs w:val="24"/>
          </w:rPr>
          <w:t>графу</w:t>
        </w:r>
      </w:hyperlink>
      <w:r w:rsidRPr="0036487F">
        <w:rPr>
          <w:rFonts w:ascii="Times New Roman" w:hAnsi="Times New Roman" w:cs="Times New Roman"/>
          <w:sz w:val="24"/>
          <w:szCs w:val="24"/>
        </w:rPr>
        <w:t xml:space="preserve"> "I. Информирование" таблицы раздела 3 приложения к Постановлению изложить в следующей редакции:</w:t>
      </w:r>
    </w:p>
    <w:p w:rsidR="0036487F" w:rsidRPr="0036487F" w:rsidRDefault="0036487F" w:rsidP="0036487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>"</w:t>
      </w:r>
    </w:p>
    <w:p w:rsidR="0036487F" w:rsidRPr="0036487F" w:rsidRDefault="0036487F" w:rsidP="003648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698"/>
        <w:gridCol w:w="1418"/>
        <w:gridCol w:w="1984"/>
      </w:tblGrid>
      <w:tr w:rsidR="0036487F" w:rsidRPr="0036487F" w:rsidTr="00364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Сроки,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</w:t>
            </w:r>
          </w:p>
        </w:tc>
      </w:tr>
      <w:tr w:rsidR="0036487F" w:rsidRPr="0036487F" w:rsidTr="00364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I. Информирование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F" w:rsidRPr="0036487F" w:rsidTr="00364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города Кузнецка в информационно-телекоммуникационной сети </w:t>
            </w: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"Интернет", в средствах массовой информации, через личные кабинеты контролируемых лиц в государственных информационных системах (при их наличии).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размещаемая на официальном сайте администрации города Кузнецка в информационно-телекоммуникационной сети "Интернет":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3648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14) доклады о муниципальном контроле;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 информацию о способах и процедуре </w:t>
            </w:r>
            <w:proofErr w:type="spell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города Кузнецка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города Кузнецка</w:t>
            </w:r>
          </w:p>
        </w:tc>
      </w:tr>
    </w:tbl>
    <w:p w:rsidR="0036487F" w:rsidRPr="0036487F" w:rsidRDefault="0036487F" w:rsidP="0036487F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36487F" w:rsidRPr="0036487F" w:rsidRDefault="0036487F" w:rsidP="00364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11" w:history="1">
        <w:r w:rsidRPr="0036487F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36487F">
        <w:rPr>
          <w:rFonts w:ascii="Times New Roman" w:hAnsi="Times New Roman" w:cs="Times New Roman"/>
          <w:sz w:val="24"/>
          <w:szCs w:val="24"/>
        </w:rPr>
        <w:t xml:space="preserve"> "II. Обобщение правоприменительной практики" таблицы раздела 3 приложения к Постановлению слова "один раз в год до 01.03.2023" заменить словами "один раз в год до 01.07.2023";</w:t>
      </w:r>
    </w:p>
    <w:p w:rsidR="0036487F" w:rsidRPr="0036487F" w:rsidRDefault="0036487F" w:rsidP="0036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7F" w:rsidRPr="0036487F" w:rsidRDefault="0036487F" w:rsidP="00364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2" w:history="1">
        <w:r w:rsidRPr="0036487F">
          <w:rPr>
            <w:rFonts w:ascii="Times New Roman" w:hAnsi="Times New Roman" w:cs="Times New Roman"/>
            <w:color w:val="0000FF"/>
            <w:sz w:val="24"/>
            <w:szCs w:val="24"/>
          </w:rPr>
          <w:t>графу</w:t>
        </w:r>
      </w:hyperlink>
      <w:r w:rsidRPr="0036487F">
        <w:rPr>
          <w:rFonts w:ascii="Times New Roman" w:hAnsi="Times New Roman" w:cs="Times New Roman"/>
          <w:sz w:val="24"/>
          <w:szCs w:val="24"/>
        </w:rPr>
        <w:t xml:space="preserve"> "IV. Консультирование" таблицы раздела 3 приложения к Постановлению изложить в следующей редакции:</w:t>
      </w:r>
    </w:p>
    <w:p w:rsidR="0036487F" w:rsidRPr="0036487F" w:rsidRDefault="0036487F" w:rsidP="0036487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>"</w:t>
      </w:r>
    </w:p>
    <w:p w:rsidR="0036487F" w:rsidRPr="0036487F" w:rsidRDefault="0036487F" w:rsidP="003648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102"/>
        <w:gridCol w:w="1418"/>
        <w:gridCol w:w="1984"/>
      </w:tblGrid>
      <w:tr w:rsidR="0036487F" w:rsidRPr="0036487F" w:rsidTr="00094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IV.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F" w:rsidRPr="0036487F" w:rsidTr="00094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муниципального жилищного контроля на территории города Кузнецка оказывается следующими способами: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по телефону;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на личном приеме;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мероприятия;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письменное консультирование;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посредством видео-конференц-связи;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жилищный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города Кузнецка</w:t>
            </w:r>
          </w:p>
        </w:tc>
      </w:tr>
      <w:tr w:rsidR="0036487F" w:rsidRPr="0036487F" w:rsidTr="00094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в рамках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города Кузнецка</w:t>
            </w:r>
          </w:p>
        </w:tc>
      </w:tr>
    </w:tbl>
    <w:p w:rsidR="0036487F" w:rsidRPr="0036487F" w:rsidRDefault="0036487F" w:rsidP="0036487F">
      <w:pPr>
        <w:pStyle w:val="a6"/>
        <w:tabs>
          <w:tab w:val="left" w:pos="735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7F" w:rsidRP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6487F" w:rsidRP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7F" w:rsidRP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Кузнецка         </w:t>
      </w:r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37B5" w:rsidRPr="00B237B5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E4"/>
    <w:multiLevelType w:val="hybridMultilevel"/>
    <w:tmpl w:val="A4D28CD8"/>
    <w:lvl w:ilvl="0" w:tplc="56A8E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665B6C10"/>
    <w:multiLevelType w:val="hybridMultilevel"/>
    <w:tmpl w:val="D66A50B2"/>
    <w:lvl w:ilvl="0" w:tplc="51DCBB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C1F35"/>
    <w:rsid w:val="0036487F"/>
    <w:rsid w:val="006E2747"/>
    <w:rsid w:val="00751B90"/>
    <w:rsid w:val="00815F9F"/>
    <w:rsid w:val="00AB2DF3"/>
    <w:rsid w:val="00B237B5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87F"/>
    <w:pPr>
      <w:ind w:left="720"/>
      <w:contextualSpacing/>
    </w:pPr>
  </w:style>
  <w:style w:type="paragraph" w:customStyle="1" w:styleId="ConsPlusNormal">
    <w:name w:val="ConsPlusNormal"/>
    <w:rsid w:val="003648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87F"/>
    <w:pPr>
      <w:ind w:left="720"/>
      <w:contextualSpacing/>
    </w:pPr>
  </w:style>
  <w:style w:type="paragraph" w:customStyle="1" w:styleId="ConsPlusNormal">
    <w:name w:val="ConsPlusNormal"/>
    <w:rsid w:val="003648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9D3765BC7F2483BCA09836047FAB261EE936550A3E3BE4D6AB873611AC93B822505B86D51720B421A4821D5c7hCL" TargetMode="External"/><Relationship Id="rId12" Type="http://schemas.openxmlformats.org/officeDocument/2006/relationships/hyperlink" Target="consultantplus://offline/ref=01218952D33F09308083AFCC27C992BC58403CB75702930799B36DF2CE91A480E702B5CE4205B4100278782B78877E83B8C81BA25AAFF9CCD4FF13D6i9Y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218952D33F09308083AFCC27C992BC58403CB75702930799B36DF2CE91A480E702B5CE4205B4100278782B79877E83B8C81BA25AAFF9CCD4FF13D6i9Y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218952D33F09308083B1C131A5CCB35D4965BE57039E54CDE76BA591C1A2D5B542EB970041A71107667A2873i8Y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18952D33F09308083AFCC27C992BC58403CB75702930799B36DF2CE91A480E702B5CE4205B4100278782B76877E83B8C81BA25AAFF9CCD4FF13D6i9Y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Белова Нина Ивановна</cp:lastModifiedBy>
  <cp:revision>2</cp:revision>
  <cp:lastPrinted>2022-12-27T11:54:00Z</cp:lastPrinted>
  <dcterms:created xsi:type="dcterms:W3CDTF">2023-05-19T09:47:00Z</dcterms:created>
  <dcterms:modified xsi:type="dcterms:W3CDTF">2023-05-19T09:47:00Z</dcterms:modified>
</cp:coreProperties>
</file>